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4E" w:rsidRDefault="00A65B4E" w:rsidP="00A65B4E">
      <w:pPr>
        <w:pBdr>
          <w:bottom w:val="single" w:sz="4" w:space="1" w:color="auto"/>
        </w:pBdr>
        <w:tabs>
          <w:tab w:val="left" w:pos="2415"/>
        </w:tabs>
        <w:rPr>
          <w:sz w:val="24"/>
          <w:szCs w:val="24"/>
        </w:rPr>
      </w:pPr>
      <w:r>
        <w:rPr>
          <w:sz w:val="24"/>
          <w:szCs w:val="24"/>
        </w:rPr>
        <w:tab/>
      </w:r>
      <w:r w:rsidRPr="00A65B4E">
        <w:rPr>
          <w:noProof/>
          <w:sz w:val="24"/>
          <w:szCs w:val="24"/>
          <w:lang w:eastAsia="es-ES"/>
        </w:rPr>
        <w:drawing>
          <wp:anchor distT="0" distB="0" distL="114300" distR="114300" simplePos="0" relativeHeight="251659264" behindDoc="0" locked="0" layoutInCell="1" allowOverlap="1">
            <wp:simplePos x="0" y="0"/>
            <wp:positionH relativeFrom="column">
              <wp:posOffset>-60960</wp:posOffset>
            </wp:positionH>
            <wp:positionV relativeFrom="paragraph">
              <wp:posOffset>71755</wp:posOffset>
            </wp:positionV>
            <wp:extent cx="5924550" cy="819150"/>
            <wp:effectExtent l="19050" t="0" r="0" b="0"/>
            <wp:wrapNone/>
            <wp:docPr id="1" name="Imagen 1" descr="Lo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png"/>
                    <pic:cNvPicPr>
                      <a:picLocks noChangeAspect="1" noChangeArrowheads="1"/>
                    </pic:cNvPicPr>
                  </pic:nvPicPr>
                  <pic:blipFill>
                    <a:blip r:embed="rId5" r:link="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2466"/>
                    <a:stretch>
                      <a:fillRect/>
                    </a:stretch>
                  </pic:blipFill>
                  <pic:spPr bwMode="auto">
                    <a:xfrm>
                      <a:off x="0" y="0"/>
                      <a:ext cx="5924550" cy="819150"/>
                    </a:xfrm>
                    <a:prstGeom prst="rect">
                      <a:avLst/>
                    </a:prstGeom>
                    <a:noFill/>
                  </pic:spPr>
                </pic:pic>
              </a:graphicData>
            </a:graphic>
          </wp:anchor>
        </w:drawing>
      </w:r>
    </w:p>
    <w:p w:rsidR="00A65B4E" w:rsidRDefault="00A65B4E" w:rsidP="00A65B4E">
      <w:pPr>
        <w:pBdr>
          <w:bottom w:val="single" w:sz="4" w:space="1" w:color="auto"/>
        </w:pBdr>
        <w:jc w:val="center"/>
        <w:rPr>
          <w:rFonts w:ascii="Arial" w:hAnsi="Arial" w:cs="Arial"/>
          <w:b/>
          <w:sz w:val="28"/>
          <w:szCs w:val="24"/>
        </w:rPr>
      </w:pPr>
    </w:p>
    <w:p w:rsidR="00A65B4E" w:rsidRDefault="00A65B4E" w:rsidP="00A65B4E">
      <w:pPr>
        <w:pBdr>
          <w:bottom w:val="single" w:sz="4" w:space="1" w:color="auto"/>
        </w:pBdr>
        <w:jc w:val="center"/>
        <w:rPr>
          <w:rFonts w:ascii="Arial" w:hAnsi="Arial" w:cs="Arial"/>
          <w:b/>
          <w:sz w:val="28"/>
          <w:szCs w:val="24"/>
        </w:rPr>
      </w:pPr>
    </w:p>
    <w:p w:rsidR="00A65B4E" w:rsidRDefault="00A65B4E" w:rsidP="00A65B4E">
      <w:pPr>
        <w:pBdr>
          <w:bottom w:val="single" w:sz="4" w:space="1" w:color="auto"/>
        </w:pBdr>
        <w:jc w:val="center"/>
        <w:rPr>
          <w:rFonts w:ascii="Arial" w:hAnsi="Arial" w:cs="Arial"/>
          <w:b/>
          <w:sz w:val="28"/>
          <w:szCs w:val="24"/>
        </w:rPr>
      </w:pPr>
      <w:r>
        <w:rPr>
          <w:rFonts w:ascii="Arial" w:hAnsi="Arial" w:cs="Arial"/>
          <w:b/>
          <w:sz w:val="28"/>
          <w:szCs w:val="24"/>
        </w:rPr>
        <w:t xml:space="preserve">DIRECCION DE TRANSPARENCIA Y ANTICORRUPCION </w:t>
      </w:r>
    </w:p>
    <w:p w:rsidR="00A65B4E" w:rsidRDefault="00CF78C1" w:rsidP="00A65B4E">
      <w:pPr>
        <w:jc w:val="right"/>
      </w:pPr>
      <w:r>
        <w:t>Asunción 2</w:t>
      </w:r>
      <w:r w:rsidR="00A44A1E">
        <w:t>1</w:t>
      </w:r>
      <w:r>
        <w:t xml:space="preserve"> DE </w:t>
      </w:r>
      <w:r w:rsidR="00A44A1E">
        <w:t>AGOSTO</w:t>
      </w:r>
      <w:r>
        <w:t xml:space="preserve"> </w:t>
      </w:r>
      <w:r w:rsidR="000B4BB0">
        <w:t xml:space="preserve"> </w:t>
      </w:r>
      <w:r w:rsidR="00A65B4E">
        <w:t>DE 2023</w:t>
      </w:r>
    </w:p>
    <w:p w:rsidR="00E675B9" w:rsidRPr="00E675B9" w:rsidRDefault="00E675B9" w:rsidP="00E675B9">
      <w:pPr>
        <w:shd w:val="clear" w:color="auto" w:fill="FDFDFD"/>
        <w:spacing w:after="0" w:line="240" w:lineRule="auto"/>
        <w:rPr>
          <w:rFonts w:ascii="Arial" w:eastAsia="Times New Roman" w:hAnsi="Arial" w:cs="Arial"/>
          <w:color w:val="000000"/>
          <w:sz w:val="24"/>
          <w:szCs w:val="24"/>
          <w:lang w:eastAsia="es-ES"/>
        </w:rPr>
      </w:pPr>
      <w:r>
        <w:rPr>
          <w:rFonts w:ascii="Tahoma" w:eastAsia="Times New Roman" w:hAnsi="Tahoma" w:cs="Tahoma"/>
          <w:color w:val="000000"/>
          <w:sz w:val="24"/>
          <w:szCs w:val="24"/>
          <w:lang w:eastAsia="es-ES"/>
        </w:rPr>
        <w:t>P</w:t>
      </w:r>
      <w:r w:rsidRPr="00E675B9">
        <w:rPr>
          <w:rFonts w:ascii="Tahoma" w:eastAsia="Times New Roman" w:hAnsi="Tahoma" w:cs="Tahoma"/>
          <w:color w:val="000000"/>
          <w:sz w:val="24"/>
          <w:szCs w:val="24"/>
          <w:lang w:eastAsia="es-ES"/>
        </w:rPr>
        <w:t>or este medio se informa que en el mes de julio 2023 empieza el segundo semestre de auditorías según el Plan Anual de Auditoria 2023, fueron programados 10 productos para este semestre, los cuales todos los informes están en proceso.</w:t>
      </w:r>
    </w:p>
    <w:p w:rsidR="00E675B9" w:rsidRPr="00E675B9" w:rsidRDefault="00E675B9" w:rsidP="00E675B9">
      <w:pPr>
        <w:shd w:val="clear" w:color="auto" w:fill="FDFDFD"/>
        <w:spacing w:after="0" w:line="240" w:lineRule="auto"/>
        <w:rPr>
          <w:rFonts w:ascii="Arial" w:eastAsia="Times New Roman" w:hAnsi="Arial" w:cs="Arial"/>
          <w:color w:val="000000"/>
          <w:sz w:val="24"/>
          <w:szCs w:val="24"/>
          <w:lang w:eastAsia="es-ES"/>
        </w:rPr>
      </w:pPr>
    </w:p>
    <w:p w:rsidR="00E675B9" w:rsidRPr="00E675B9" w:rsidRDefault="00E675B9" w:rsidP="00E675B9">
      <w:pPr>
        <w:spacing w:after="0" w:line="240" w:lineRule="auto"/>
        <w:rPr>
          <w:rFonts w:ascii="Times New Roman" w:eastAsia="Times New Roman" w:hAnsi="Times New Roman" w:cs="Times New Roman"/>
          <w:sz w:val="24"/>
          <w:szCs w:val="24"/>
          <w:lang w:eastAsia="es-ES"/>
        </w:rPr>
      </w:pPr>
      <w:r w:rsidRPr="00E675B9">
        <w:rPr>
          <w:rFonts w:ascii="Arial" w:eastAsia="Times New Roman" w:hAnsi="Arial" w:cs="Arial"/>
          <w:color w:val="000000"/>
          <w:sz w:val="24"/>
          <w:szCs w:val="24"/>
          <w:shd w:val="clear" w:color="auto" w:fill="FDFDFD"/>
          <w:lang w:eastAsia="es-ES"/>
        </w:rPr>
        <w:t>      Auditoria programada                                                                      Cant. De Productos</w:t>
      </w:r>
      <w:r w:rsidRPr="00E675B9">
        <w:rPr>
          <w:rFonts w:ascii="Arial" w:eastAsia="Times New Roman" w:hAnsi="Arial" w:cs="Arial"/>
          <w:color w:val="000000"/>
          <w:sz w:val="24"/>
          <w:szCs w:val="24"/>
          <w:lang w:eastAsia="es-ES"/>
        </w:rPr>
        <w:br/>
      </w:r>
    </w:p>
    <w:p w:rsidR="00E675B9" w:rsidRPr="00E675B9" w:rsidRDefault="00E675B9" w:rsidP="00E675B9">
      <w:pPr>
        <w:numPr>
          <w:ilvl w:val="0"/>
          <w:numId w:val="1"/>
        </w:numPr>
        <w:shd w:val="clear" w:color="auto" w:fill="FDFDFD"/>
        <w:spacing w:before="100" w:beforeAutospacing="1" w:after="100" w:afterAutospacing="1" w:line="240" w:lineRule="auto"/>
        <w:rPr>
          <w:rFonts w:ascii="Arial" w:eastAsia="Times New Roman" w:hAnsi="Arial" w:cs="Arial"/>
          <w:color w:val="000000"/>
          <w:sz w:val="24"/>
          <w:szCs w:val="24"/>
          <w:lang w:eastAsia="es-ES"/>
        </w:rPr>
      </w:pPr>
      <w:r w:rsidRPr="00E675B9">
        <w:rPr>
          <w:rFonts w:ascii="Tahoma" w:eastAsia="Times New Roman" w:hAnsi="Tahoma" w:cs="Tahoma"/>
          <w:color w:val="000000"/>
          <w:sz w:val="24"/>
          <w:szCs w:val="24"/>
          <w:lang w:eastAsia="es-ES"/>
        </w:rPr>
        <w:t>Auditoría Financiera - Ejecución Presupuestaria                         2.</w:t>
      </w:r>
    </w:p>
    <w:p w:rsidR="00E675B9" w:rsidRPr="00E675B9" w:rsidRDefault="00E675B9" w:rsidP="00E675B9">
      <w:pPr>
        <w:numPr>
          <w:ilvl w:val="0"/>
          <w:numId w:val="1"/>
        </w:numPr>
        <w:shd w:val="clear" w:color="auto" w:fill="FDFDFD"/>
        <w:spacing w:before="100" w:beforeAutospacing="1" w:after="100" w:afterAutospacing="1" w:line="240" w:lineRule="auto"/>
        <w:rPr>
          <w:rFonts w:ascii="Arial" w:eastAsia="Times New Roman" w:hAnsi="Arial" w:cs="Arial"/>
          <w:color w:val="000000"/>
          <w:sz w:val="24"/>
          <w:szCs w:val="24"/>
          <w:lang w:eastAsia="es-ES"/>
        </w:rPr>
      </w:pPr>
      <w:r w:rsidRPr="00E675B9">
        <w:rPr>
          <w:rFonts w:ascii="Tahoma" w:eastAsia="Times New Roman" w:hAnsi="Tahoma" w:cs="Tahoma"/>
          <w:color w:val="000000"/>
          <w:sz w:val="24"/>
          <w:szCs w:val="24"/>
          <w:lang w:eastAsia="es-ES"/>
        </w:rPr>
        <w:t>Auditoría Financiera - Estados Financieros                                3.</w:t>
      </w:r>
    </w:p>
    <w:p w:rsidR="00E675B9" w:rsidRPr="00E675B9" w:rsidRDefault="00E675B9" w:rsidP="00E675B9">
      <w:pPr>
        <w:numPr>
          <w:ilvl w:val="0"/>
          <w:numId w:val="1"/>
        </w:numPr>
        <w:shd w:val="clear" w:color="auto" w:fill="FDFDFD"/>
        <w:spacing w:before="100" w:beforeAutospacing="1" w:after="100" w:afterAutospacing="1" w:line="240" w:lineRule="auto"/>
        <w:rPr>
          <w:rFonts w:ascii="Arial" w:eastAsia="Times New Roman" w:hAnsi="Arial" w:cs="Arial"/>
          <w:color w:val="000000"/>
          <w:sz w:val="24"/>
          <w:szCs w:val="24"/>
          <w:lang w:eastAsia="es-ES"/>
        </w:rPr>
      </w:pPr>
      <w:r w:rsidRPr="00E675B9">
        <w:rPr>
          <w:rFonts w:ascii="Tahoma" w:eastAsia="Times New Roman" w:hAnsi="Tahoma" w:cs="Tahoma"/>
          <w:color w:val="000000"/>
          <w:sz w:val="24"/>
          <w:szCs w:val="24"/>
          <w:lang w:eastAsia="es-ES"/>
        </w:rPr>
        <w:t>Auditoría de Gestión - Ingresos Financieros                              2.</w:t>
      </w:r>
    </w:p>
    <w:p w:rsidR="00E675B9" w:rsidRPr="00E675B9" w:rsidRDefault="00E675B9" w:rsidP="00E675B9">
      <w:pPr>
        <w:numPr>
          <w:ilvl w:val="0"/>
          <w:numId w:val="1"/>
        </w:numPr>
        <w:shd w:val="clear" w:color="auto" w:fill="FDFDFD"/>
        <w:spacing w:before="100" w:beforeAutospacing="1" w:after="100" w:afterAutospacing="1" w:line="240" w:lineRule="auto"/>
        <w:rPr>
          <w:rFonts w:ascii="Arial" w:eastAsia="Times New Roman" w:hAnsi="Arial" w:cs="Arial"/>
          <w:color w:val="000000"/>
          <w:sz w:val="24"/>
          <w:szCs w:val="24"/>
          <w:lang w:eastAsia="es-ES"/>
        </w:rPr>
      </w:pPr>
      <w:r w:rsidRPr="00E675B9">
        <w:rPr>
          <w:rFonts w:ascii="Tahoma" w:eastAsia="Times New Roman" w:hAnsi="Tahoma" w:cs="Tahoma"/>
          <w:color w:val="000000"/>
          <w:sz w:val="24"/>
          <w:szCs w:val="24"/>
          <w:lang w:eastAsia="es-ES"/>
        </w:rPr>
        <w:t>Auditoria Especializada y/o Integral                                         2.</w:t>
      </w:r>
    </w:p>
    <w:p w:rsidR="00E675B9" w:rsidRPr="00E675B9" w:rsidRDefault="00E675B9" w:rsidP="00E675B9">
      <w:pPr>
        <w:numPr>
          <w:ilvl w:val="0"/>
          <w:numId w:val="1"/>
        </w:numPr>
        <w:shd w:val="clear" w:color="auto" w:fill="FDFDFD"/>
        <w:spacing w:before="100" w:beforeAutospacing="1" w:after="100" w:afterAutospacing="1" w:line="240" w:lineRule="auto"/>
        <w:rPr>
          <w:rFonts w:ascii="Arial" w:eastAsia="Times New Roman" w:hAnsi="Arial" w:cs="Arial"/>
          <w:color w:val="000000"/>
          <w:sz w:val="24"/>
          <w:szCs w:val="24"/>
          <w:lang w:eastAsia="es-ES"/>
        </w:rPr>
      </w:pPr>
      <w:r w:rsidRPr="00E675B9">
        <w:rPr>
          <w:rFonts w:ascii="Tahoma" w:eastAsia="Times New Roman" w:hAnsi="Tahoma" w:cs="Tahoma"/>
          <w:color w:val="000000"/>
          <w:sz w:val="24"/>
          <w:szCs w:val="24"/>
          <w:lang w:eastAsia="es-ES"/>
        </w:rPr>
        <w:t>Otros Trabajos de Auditoria                                                    1.</w:t>
      </w:r>
    </w:p>
    <w:p w:rsidR="00E675B9" w:rsidRPr="00E675B9" w:rsidRDefault="00E675B9" w:rsidP="00E675B9">
      <w:pPr>
        <w:shd w:val="clear" w:color="auto" w:fill="FDFDFD"/>
        <w:spacing w:after="0" w:line="240" w:lineRule="auto"/>
        <w:rPr>
          <w:rFonts w:ascii="Arial" w:eastAsia="Times New Roman" w:hAnsi="Arial" w:cs="Arial"/>
          <w:color w:val="000000"/>
          <w:sz w:val="24"/>
          <w:szCs w:val="24"/>
          <w:lang w:eastAsia="es-ES"/>
        </w:rPr>
      </w:pPr>
      <w:r w:rsidRPr="00E675B9">
        <w:rPr>
          <w:rFonts w:ascii="Tahoma" w:eastAsia="Times New Roman" w:hAnsi="Tahoma" w:cs="Tahoma"/>
          <w:color w:val="000000"/>
          <w:sz w:val="24"/>
          <w:szCs w:val="24"/>
          <w:lang w:eastAsia="es-ES"/>
        </w:rPr>
        <w:t>En proceso 10</w:t>
      </w:r>
    </w:p>
    <w:p w:rsidR="00E675B9" w:rsidRPr="00E675B9" w:rsidRDefault="00E675B9" w:rsidP="00E675B9">
      <w:pPr>
        <w:spacing w:after="0" w:line="240" w:lineRule="auto"/>
        <w:rPr>
          <w:rFonts w:ascii="Times New Roman" w:eastAsia="Times New Roman" w:hAnsi="Times New Roman" w:cs="Times New Roman"/>
          <w:sz w:val="24"/>
          <w:szCs w:val="24"/>
          <w:lang w:eastAsia="es-ES"/>
        </w:rPr>
      </w:pPr>
    </w:p>
    <w:p w:rsidR="00E675B9" w:rsidRPr="00E675B9" w:rsidRDefault="00E675B9" w:rsidP="00E675B9">
      <w:pPr>
        <w:spacing w:after="0" w:line="240" w:lineRule="auto"/>
        <w:rPr>
          <w:rFonts w:ascii="Times New Roman" w:eastAsia="Times New Roman" w:hAnsi="Times New Roman" w:cs="Times New Roman"/>
          <w:sz w:val="24"/>
          <w:szCs w:val="24"/>
          <w:lang w:eastAsia="es-ES"/>
        </w:rPr>
      </w:pPr>
    </w:p>
    <w:p w:rsidR="00E675B9" w:rsidRPr="00E675B9" w:rsidRDefault="00E675B9" w:rsidP="00E675B9">
      <w:pPr>
        <w:spacing w:after="0" w:line="240" w:lineRule="auto"/>
        <w:rPr>
          <w:rFonts w:ascii="Arial" w:eastAsia="Times New Roman" w:hAnsi="Arial" w:cs="Arial"/>
          <w:color w:val="000000"/>
          <w:sz w:val="24"/>
          <w:szCs w:val="24"/>
          <w:lang w:eastAsia="es-ES"/>
        </w:rPr>
      </w:pPr>
      <w:r w:rsidRPr="00E675B9">
        <w:rPr>
          <w:rFonts w:ascii="Trebuchet MS" w:eastAsia="Times New Roman" w:hAnsi="Trebuchet MS" w:cs="Arial"/>
          <w:color w:val="000000"/>
          <w:sz w:val="24"/>
          <w:szCs w:val="24"/>
          <w:lang w:eastAsia="es-ES"/>
        </w:rPr>
        <w:t>  C.P. Fabián E. Duarte</w:t>
      </w:r>
    </w:p>
    <w:p w:rsidR="00E675B9" w:rsidRPr="00E675B9" w:rsidRDefault="00E675B9" w:rsidP="00E675B9">
      <w:pPr>
        <w:spacing w:after="0" w:line="240" w:lineRule="auto"/>
        <w:rPr>
          <w:rFonts w:ascii="Arial" w:eastAsia="Times New Roman" w:hAnsi="Arial" w:cs="Arial"/>
          <w:color w:val="000000"/>
          <w:sz w:val="24"/>
          <w:szCs w:val="24"/>
          <w:lang w:eastAsia="es-ES"/>
        </w:rPr>
      </w:pPr>
      <w:r w:rsidRPr="00E675B9">
        <w:rPr>
          <w:rFonts w:ascii="Arial" w:eastAsia="Times New Roman" w:hAnsi="Arial" w:cs="Arial"/>
          <w:color w:val="000000"/>
          <w:sz w:val="24"/>
          <w:szCs w:val="24"/>
          <w:lang w:eastAsia="es-ES"/>
        </w:rPr>
        <w:pict>
          <v:rect id="_x0000_i1025" style="width:0;height:1.5pt" o:hralign="center" o:hrstd="t" o:hr="t" fillcolor="#a0a0a0" stroked="f"/>
        </w:pict>
      </w:r>
    </w:p>
    <w:p w:rsidR="00E675B9" w:rsidRPr="00E675B9" w:rsidRDefault="00E675B9" w:rsidP="00E675B9">
      <w:pPr>
        <w:spacing w:after="0" w:line="240" w:lineRule="auto"/>
        <w:rPr>
          <w:rFonts w:ascii="Arial" w:eastAsia="Times New Roman" w:hAnsi="Arial" w:cs="Arial"/>
          <w:color w:val="000000"/>
          <w:sz w:val="24"/>
          <w:szCs w:val="24"/>
          <w:lang w:eastAsia="es-ES"/>
        </w:rPr>
      </w:pPr>
      <w:r w:rsidRPr="00E675B9">
        <w:rPr>
          <w:rFonts w:ascii="Tahoma" w:eastAsia="Times New Roman" w:hAnsi="Tahoma" w:cs="Tahoma"/>
          <w:b/>
          <w:bCs/>
          <w:color w:val="003366"/>
          <w:sz w:val="24"/>
          <w:szCs w:val="24"/>
          <w:lang w:eastAsia="es-ES"/>
        </w:rPr>
        <w:t>Jefe Auditoría Interna</w:t>
      </w:r>
    </w:p>
    <w:p w:rsidR="00E675B9" w:rsidRPr="00E675B9" w:rsidRDefault="00E675B9" w:rsidP="00E675B9">
      <w:pPr>
        <w:spacing w:after="0" w:line="240" w:lineRule="auto"/>
        <w:rPr>
          <w:rFonts w:ascii="Arial" w:eastAsia="Times New Roman" w:hAnsi="Arial" w:cs="Arial"/>
          <w:color w:val="000000"/>
          <w:sz w:val="24"/>
          <w:szCs w:val="24"/>
          <w:lang w:eastAsia="es-ES"/>
        </w:rPr>
      </w:pPr>
      <w:r w:rsidRPr="00E675B9">
        <w:rPr>
          <w:rFonts w:ascii="Tahoma" w:eastAsia="Times New Roman" w:hAnsi="Tahoma" w:cs="Tahoma"/>
          <w:b/>
          <w:bCs/>
          <w:color w:val="003366"/>
          <w:sz w:val="24"/>
          <w:szCs w:val="24"/>
          <w:lang w:eastAsia="es-ES"/>
        </w:rPr>
        <w:t>         DINACOPA</w:t>
      </w:r>
    </w:p>
    <w:p w:rsidR="00E675B9" w:rsidRPr="00E675B9" w:rsidRDefault="00E675B9" w:rsidP="00E675B9">
      <w:pPr>
        <w:spacing w:after="0" w:line="240" w:lineRule="auto"/>
        <w:rPr>
          <w:rFonts w:ascii="Arial" w:eastAsia="Times New Roman" w:hAnsi="Arial" w:cs="Arial"/>
          <w:color w:val="000000"/>
          <w:sz w:val="24"/>
          <w:szCs w:val="24"/>
          <w:lang w:eastAsia="es-ES"/>
        </w:rPr>
      </w:pPr>
      <w:r w:rsidRPr="00E675B9">
        <w:rPr>
          <w:rFonts w:ascii="Tahoma" w:eastAsia="Times New Roman" w:hAnsi="Tahoma" w:cs="Tahoma"/>
          <w:b/>
          <w:bCs/>
          <w:color w:val="003366"/>
          <w:sz w:val="16"/>
          <w:lang w:eastAsia="es-ES"/>
        </w:rPr>
        <w:t>  www.correoparaguayo.gov.py </w:t>
      </w:r>
    </w:p>
    <w:p w:rsidR="00E675B9" w:rsidRPr="00E675B9" w:rsidRDefault="00E675B9" w:rsidP="00E675B9">
      <w:pPr>
        <w:spacing w:after="0" w:line="240" w:lineRule="auto"/>
        <w:rPr>
          <w:rFonts w:ascii="Arial" w:eastAsia="Times New Roman" w:hAnsi="Arial" w:cs="Arial"/>
          <w:color w:val="000000"/>
          <w:sz w:val="24"/>
          <w:szCs w:val="24"/>
          <w:lang w:eastAsia="es-ES"/>
        </w:rPr>
      </w:pPr>
      <w:r w:rsidRPr="00E675B9">
        <w:rPr>
          <w:rFonts w:ascii="Tahoma" w:eastAsia="Times New Roman" w:hAnsi="Tahoma" w:cs="Tahoma"/>
          <w:b/>
          <w:bCs/>
          <w:color w:val="767676"/>
          <w:sz w:val="16"/>
          <w:szCs w:val="16"/>
          <w:lang w:eastAsia="es-ES"/>
        </w:rPr>
        <w:t>         (+595 21) 498112/13</w:t>
      </w:r>
    </w:p>
    <w:p w:rsidR="00A01165" w:rsidRDefault="00A01165"/>
    <w:sectPr w:rsidR="00A01165" w:rsidSect="00F726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53E60"/>
    <w:multiLevelType w:val="multilevel"/>
    <w:tmpl w:val="EDF0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5B4E"/>
    <w:rsid w:val="000B4BB0"/>
    <w:rsid w:val="00231B4D"/>
    <w:rsid w:val="00460379"/>
    <w:rsid w:val="00957B31"/>
    <w:rsid w:val="00A01165"/>
    <w:rsid w:val="00A44A1E"/>
    <w:rsid w:val="00A65B4E"/>
    <w:rsid w:val="00CF78C1"/>
    <w:rsid w:val="00E675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65B4E"/>
    <w:pPr>
      <w:spacing w:after="0" w:line="240" w:lineRule="auto"/>
    </w:pPr>
  </w:style>
  <w:style w:type="character" w:styleId="Textoennegrita">
    <w:name w:val="Strong"/>
    <w:basedOn w:val="Fuentedeprrafopredeter"/>
    <w:uiPriority w:val="22"/>
    <w:qFormat/>
    <w:rsid w:val="00E675B9"/>
    <w:rPr>
      <w:b/>
      <w:bCs/>
    </w:rPr>
  </w:style>
</w:styles>
</file>

<file path=word/webSettings.xml><?xml version="1.0" encoding="utf-8"?>
<w:webSettings xmlns:r="http://schemas.openxmlformats.org/officeDocument/2006/relationships" xmlns:w="http://schemas.openxmlformats.org/wordprocessingml/2006/main">
  <w:divs>
    <w:div w:id="211970051">
      <w:bodyDiv w:val="1"/>
      <w:marLeft w:val="0"/>
      <w:marRight w:val="0"/>
      <w:marTop w:val="0"/>
      <w:marBottom w:val="0"/>
      <w:divBdr>
        <w:top w:val="none" w:sz="0" w:space="0" w:color="auto"/>
        <w:left w:val="none" w:sz="0" w:space="0" w:color="auto"/>
        <w:bottom w:val="none" w:sz="0" w:space="0" w:color="auto"/>
        <w:right w:val="none" w:sz="0" w:space="0" w:color="auto"/>
      </w:divBdr>
      <w:divsChild>
        <w:div w:id="1756004325">
          <w:marLeft w:val="0"/>
          <w:marRight w:val="0"/>
          <w:marTop w:val="0"/>
          <w:marBottom w:val="0"/>
          <w:divBdr>
            <w:top w:val="none" w:sz="0" w:space="0" w:color="auto"/>
            <w:left w:val="none" w:sz="0" w:space="0" w:color="auto"/>
            <w:bottom w:val="none" w:sz="0" w:space="0" w:color="auto"/>
            <w:right w:val="none" w:sz="0" w:space="0" w:color="auto"/>
          </w:divBdr>
          <w:divsChild>
            <w:div w:id="852113867">
              <w:marLeft w:val="0"/>
              <w:marRight w:val="0"/>
              <w:marTop w:val="0"/>
              <w:marBottom w:val="0"/>
              <w:divBdr>
                <w:top w:val="none" w:sz="0" w:space="0" w:color="auto"/>
                <w:left w:val="none" w:sz="0" w:space="0" w:color="auto"/>
                <w:bottom w:val="none" w:sz="0" w:space="0" w:color="auto"/>
                <w:right w:val="none" w:sz="0" w:space="0" w:color="auto"/>
              </w:divBdr>
            </w:div>
            <w:div w:id="1126006037">
              <w:marLeft w:val="0"/>
              <w:marRight w:val="0"/>
              <w:marTop w:val="0"/>
              <w:marBottom w:val="0"/>
              <w:divBdr>
                <w:top w:val="none" w:sz="0" w:space="0" w:color="auto"/>
                <w:left w:val="none" w:sz="0" w:space="0" w:color="auto"/>
                <w:bottom w:val="none" w:sz="0" w:space="0" w:color="auto"/>
                <w:right w:val="none" w:sz="0" w:space="0" w:color="auto"/>
              </w:divBdr>
            </w:div>
            <w:div w:id="1996647135">
              <w:marLeft w:val="0"/>
              <w:marRight w:val="0"/>
              <w:marTop w:val="0"/>
              <w:marBottom w:val="0"/>
              <w:divBdr>
                <w:top w:val="none" w:sz="0" w:space="0" w:color="auto"/>
                <w:left w:val="none" w:sz="0" w:space="0" w:color="auto"/>
                <w:bottom w:val="none" w:sz="0" w:space="0" w:color="auto"/>
                <w:right w:val="none" w:sz="0" w:space="0" w:color="auto"/>
              </w:divBdr>
            </w:div>
            <w:div w:id="289284154">
              <w:marLeft w:val="0"/>
              <w:marRight w:val="0"/>
              <w:marTop w:val="0"/>
              <w:marBottom w:val="0"/>
              <w:divBdr>
                <w:top w:val="none" w:sz="0" w:space="0" w:color="auto"/>
                <w:left w:val="none" w:sz="0" w:space="0" w:color="auto"/>
                <w:bottom w:val="none" w:sz="0" w:space="0" w:color="auto"/>
                <w:right w:val="none" w:sz="0" w:space="0" w:color="auto"/>
              </w:divBdr>
            </w:div>
          </w:divsChild>
        </w:div>
        <w:div w:id="683749073">
          <w:marLeft w:val="0"/>
          <w:marRight w:val="0"/>
          <w:marTop w:val="0"/>
          <w:marBottom w:val="0"/>
          <w:divBdr>
            <w:top w:val="none" w:sz="0" w:space="0" w:color="auto"/>
            <w:left w:val="none" w:sz="0" w:space="0" w:color="auto"/>
            <w:bottom w:val="none" w:sz="0" w:space="0" w:color="auto"/>
            <w:right w:val="none" w:sz="0" w:space="0" w:color="auto"/>
          </w:divBdr>
        </w:div>
        <w:div w:id="32193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orreoparaguayo.gov.py/application/files/cache/3131288ecd747c55c5477348c8053144.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818</Characters>
  <Application>Microsoft Office Word</Application>
  <DocSecurity>0</DocSecurity>
  <Lines>6</Lines>
  <Paragraphs>1</Paragraphs>
  <ScaleCrop>false</ScaleCrop>
  <Company>RevolucionUnattended</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2023-08-21T13:03:00Z</dcterms:created>
  <dcterms:modified xsi:type="dcterms:W3CDTF">2023-08-21T16:35:00Z</dcterms:modified>
</cp:coreProperties>
</file>